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241"/>
        <w:gridCol w:w="7072"/>
      </w:tblGrid>
      <w:tr w:rsidR="00F733EB" w:rsidRPr="00F733EB">
        <w:trPr>
          <w:trHeight w:val="1191"/>
        </w:trPr>
        <w:tc>
          <w:tcPr>
            <w:tcW w:w="1242" w:type="dxa"/>
            <w:vAlign w:val="center"/>
          </w:tcPr>
          <w:p w:rsidR="00F733EB" w:rsidRPr="00EA00FB" w:rsidRDefault="003E332C" w:rsidP="00281904">
            <w:bookmarkStart w:id="0" w:name="_GoBack"/>
            <w:bookmarkEnd w:id="0"/>
            <w:r w:rsidRPr="00EA00FB">
              <w:rPr>
                <w:noProof/>
                <w:lang w:eastAsia="en-GB"/>
              </w:rPr>
              <w:drawing>
                <wp:inline distT="0" distB="0" distL="0" distR="0">
                  <wp:extent cx="6286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tc>
        <w:tc>
          <w:tcPr>
            <w:tcW w:w="7280" w:type="dxa"/>
            <w:vAlign w:val="center"/>
          </w:tcPr>
          <w:p w:rsidR="00F733EB" w:rsidRPr="00281904" w:rsidRDefault="002F51C7" w:rsidP="00281904">
            <w:pPr>
              <w:pStyle w:val="PolicyHeading"/>
            </w:pPr>
            <w:r>
              <w:t>Anti-Bullying</w:t>
            </w:r>
            <w:r w:rsidR="00705D72" w:rsidRPr="00281904">
              <w:t xml:space="preserve"> Policy</w:t>
            </w:r>
          </w:p>
        </w:tc>
      </w:tr>
    </w:tbl>
    <w:p w:rsidR="002F51C7" w:rsidRDefault="002F51C7" w:rsidP="002F51C7">
      <w:pPr>
        <w:pStyle w:val="PolicyHeading2"/>
        <w:rPr>
          <w:rFonts w:eastAsia="MS Mincho"/>
        </w:rPr>
      </w:pPr>
      <w:r w:rsidRPr="004D6E91">
        <w:rPr>
          <w:rFonts w:eastAsia="MS Mincho"/>
        </w:rPr>
        <w:t xml:space="preserve">A Definition of Bullying: </w:t>
      </w:r>
    </w:p>
    <w:p w:rsidR="002F51C7" w:rsidRPr="00975D84" w:rsidRDefault="002F51C7" w:rsidP="002F51C7">
      <w:pPr>
        <w:pStyle w:val="PolicyNormal"/>
        <w:rPr>
          <w:rFonts w:eastAsia="MS Mincho"/>
        </w:rPr>
      </w:pPr>
      <w:r w:rsidRPr="009A612F">
        <w:rPr>
          <w:rFonts w:eastAsia="MS Mincho"/>
        </w:rPr>
        <w:t>We define the term Bullying as the deliberate infliction of hurt on others carried out by the same perpetrator(s) repeatedly over a long period of time. It may be quiet and persistent in a non-verbal or verbal manner.</w:t>
      </w:r>
    </w:p>
    <w:p w:rsidR="002F51C7" w:rsidRPr="004D6E91" w:rsidRDefault="002F51C7" w:rsidP="002F51C7">
      <w:pPr>
        <w:pStyle w:val="PolicyHeading2"/>
        <w:rPr>
          <w:rFonts w:eastAsia="MS Mincho"/>
        </w:rPr>
      </w:pPr>
      <w:r w:rsidRPr="004D6E91">
        <w:rPr>
          <w:rFonts w:eastAsia="MS Mincho"/>
        </w:rPr>
        <w:t xml:space="preserve">Bullying may take the following forms: </w:t>
      </w:r>
    </w:p>
    <w:p w:rsidR="002F51C7" w:rsidRPr="00975D84" w:rsidRDefault="002F51C7" w:rsidP="002F51C7">
      <w:pPr>
        <w:pStyle w:val="PolicyBulleted"/>
        <w:numPr>
          <w:ilvl w:val="0"/>
          <w:numId w:val="11"/>
        </w:numPr>
        <w:rPr>
          <w:rFonts w:eastAsia="MS Mincho"/>
        </w:rPr>
      </w:pPr>
      <w:r w:rsidRPr="00975D84">
        <w:rPr>
          <w:rFonts w:eastAsia="MS Mincho"/>
        </w:rPr>
        <w:t xml:space="preserve">PHYSICAL: punching, kicking, hitting, pinching, threats, any form of violence. </w:t>
      </w:r>
    </w:p>
    <w:p w:rsidR="002F51C7" w:rsidRPr="00975D84" w:rsidRDefault="002F51C7" w:rsidP="002F51C7">
      <w:pPr>
        <w:pStyle w:val="PolicyBulleted"/>
        <w:numPr>
          <w:ilvl w:val="0"/>
          <w:numId w:val="11"/>
        </w:numPr>
        <w:rPr>
          <w:rFonts w:eastAsia="MS Mincho"/>
        </w:rPr>
      </w:pPr>
      <w:r w:rsidRPr="00975D84">
        <w:rPr>
          <w:rFonts w:eastAsia="MS Mincho"/>
        </w:rPr>
        <w:t xml:space="preserve">VERBAL: name-calling, sarcasm, spreading rumours, persistent teasing. </w:t>
      </w:r>
    </w:p>
    <w:p w:rsidR="002F51C7" w:rsidRPr="00975D84" w:rsidRDefault="002F51C7" w:rsidP="002F51C7">
      <w:pPr>
        <w:pStyle w:val="PolicyBulleted"/>
        <w:numPr>
          <w:ilvl w:val="0"/>
          <w:numId w:val="11"/>
        </w:numPr>
        <w:rPr>
          <w:rFonts w:eastAsia="MS Mincho"/>
        </w:rPr>
      </w:pPr>
      <w:r w:rsidRPr="00975D84">
        <w:rPr>
          <w:rFonts w:eastAsia="MS Mincho"/>
        </w:rPr>
        <w:t xml:space="preserve">EMOTIONAL: making faces; tormenting, threatening ridicule, humiliation, exclusion from groups or activities. </w:t>
      </w:r>
    </w:p>
    <w:p w:rsidR="002F51C7" w:rsidRPr="00975D84" w:rsidRDefault="002F51C7" w:rsidP="002F51C7">
      <w:pPr>
        <w:pStyle w:val="PolicyBulleted"/>
        <w:numPr>
          <w:ilvl w:val="0"/>
          <w:numId w:val="11"/>
        </w:numPr>
        <w:rPr>
          <w:rFonts w:eastAsia="MS Mincho"/>
        </w:rPr>
      </w:pPr>
      <w:r w:rsidRPr="00975D84">
        <w:rPr>
          <w:rFonts w:eastAsia="MS Mincho"/>
        </w:rPr>
        <w:t xml:space="preserve">RACIST: racial taunts, graffiti, gestures. </w:t>
      </w:r>
    </w:p>
    <w:p w:rsidR="00676BEE" w:rsidRDefault="002F51C7" w:rsidP="002F51C7">
      <w:pPr>
        <w:pStyle w:val="PolicyBulleted"/>
        <w:numPr>
          <w:ilvl w:val="0"/>
          <w:numId w:val="11"/>
        </w:numPr>
        <w:rPr>
          <w:rFonts w:eastAsia="MS Mincho"/>
        </w:rPr>
      </w:pPr>
      <w:r w:rsidRPr="00975D84">
        <w:rPr>
          <w:rFonts w:eastAsia="MS Mincho"/>
        </w:rPr>
        <w:t>SEXUAL: unwanted physical contact, abusive comments.</w:t>
      </w:r>
    </w:p>
    <w:p w:rsidR="002F51C7" w:rsidRDefault="00676BEE" w:rsidP="002F51C7">
      <w:pPr>
        <w:pStyle w:val="PolicyBulleted"/>
        <w:numPr>
          <w:ilvl w:val="0"/>
          <w:numId w:val="11"/>
        </w:numPr>
        <w:rPr>
          <w:rFonts w:eastAsia="MS Mincho"/>
        </w:rPr>
      </w:pPr>
      <w:r>
        <w:rPr>
          <w:rFonts w:eastAsia="MS Mincho"/>
        </w:rPr>
        <w:t>VIRTUAL: through media sources(cyber)</w:t>
      </w:r>
      <w:r w:rsidR="002F51C7" w:rsidRPr="00975D84">
        <w:rPr>
          <w:rFonts w:eastAsia="MS Mincho"/>
        </w:rPr>
        <w:t xml:space="preserve"> </w:t>
      </w:r>
    </w:p>
    <w:p w:rsidR="00676BEE" w:rsidRPr="00676BEE" w:rsidRDefault="00676BEE" w:rsidP="00676BEE">
      <w:pPr>
        <w:pStyle w:val="PolicyNormal"/>
        <w:rPr>
          <w:rFonts w:eastAsia="MS Mincho"/>
        </w:rPr>
      </w:pPr>
    </w:p>
    <w:p w:rsidR="002F51C7" w:rsidRPr="004D6E91" w:rsidRDefault="002F51C7" w:rsidP="002F51C7">
      <w:pPr>
        <w:pStyle w:val="PolicyHeading2"/>
        <w:rPr>
          <w:rFonts w:eastAsia="MS Mincho"/>
        </w:rPr>
      </w:pPr>
      <w:r w:rsidRPr="004D6E91">
        <w:rPr>
          <w:rFonts w:eastAsia="MS Mincho"/>
        </w:rPr>
        <w:t xml:space="preserve">We believe that we: </w:t>
      </w:r>
    </w:p>
    <w:p w:rsidR="002F51C7" w:rsidRPr="004D6E91" w:rsidRDefault="002F51C7" w:rsidP="002F51C7">
      <w:pPr>
        <w:pStyle w:val="PolicyBulleted"/>
        <w:numPr>
          <w:ilvl w:val="0"/>
          <w:numId w:val="11"/>
        </w:numPr>
        <w:rPr>
          <w:rFonts w:eastAsia="MS Mincho"/>
        </w:rPr>
      </w:pPr>
      <w:r w:rsidRPr="004D6E91">
        <w:rPr>
          <w:rFonts w:eastAsia="MS Mincho"/>
        </w:rPr>
        <w:t>Create a school ethos where all individuals are encouraged to respect the needs, rights and wishes of others</w:t>
      </w:r>
    </w:p>
    <w:p w:rsidR="002F51C7" w:rsidRPr="004D6E91" w:rsidRDefault="002F51C7" w:rsidP="002F51C7">
      <w:pPr>
        <w:pStyle w:val="PolicyBulleted"/>
        <w:numPr>
          <w:ilvl w:val="0"/>
          <w:numId w:val="11"/>
        </w:numPr>
        <w:rPr>
          <w:rFonts w:eastAsia="MS Mincho"/>
        </w:rPr>
      </w:pPr>
      <w:r w:rsidRPr="004D6E91">
        <w:rPr>
          <w:rFonts w:eastAsia="MS Mincho"/>
        </w:rPr>
        <w:t>Develop skills of cooperation, listening, sharing, negotiation and conflict resolution</w:t>
      </w:r>
    </w:p>
    <w:p w:rsidR="002F51C7" w:rsidRPr="004D6E91" w:rsidRDefault="002F51C7" w:rsidP="002F51C7">
      <w:pPr>
        <w:pStyle w:val="PolicyBulleted"/>
        <w:numPr>
          <w:ilvl w:val="0"/>
          <w:numId w:val="11"/>
        </w:numPr>
        <w:rPr>
          <w:rFonts w:eastAsia="MS Mincho"/>
        </w:rPr>
      </w:pPr>
      <w:r w:rsidRPr="004D6E91">
        <w:rPr>
          <w:rFonts w:eastAsia="MS Mincho"/>
        </w:rPr>
        <w:t>Enhance pupils’ self-esteem, confidence and problem-solving</w:t>
      </w:r>
    </w:p>
    <w:p w:rsidR="002F51C7" w:rsidRPr="004D6E91" w:rsidRDefault="002F51C7" w:rsidP="002F51C7">
      <w:pPr>
        <w:pStyle w:val="PolicyBulleted"/>
        <w:numPr>
          <w:ilvl w:val="0"/>
          <w:numId w:val="11"/>
        </w:numPr>
        <w:rPr>
          <w:rFonts w:eastAsia="MS Mincho"/>
        </w:rPr>
      </w:pPr>
      <w:r w:rsidRPr="004D6E91">
        <w:rPr>
          <w:rFonts w:eastAsia="MS Mincho"/>
        </w:rPr>
        <w:t>Have identified a range of consistent procedures for dealing with incidents</w:t>
      </w:r>
    </w:p>
    <w:p w:rsidR="002F51C7" w:rsidRPr="004D6E91" w:rsidRDefault="002F51C7" w:rsidP="002F51C7">
      <w:pPr>
        <w:pStyle w:val="PolicyBulleted"/>
        <w:numPr>
          <w:ilvl w:val="0"/>
          <w:numId w:val="11"/>
        </w:numPr>
        <w:rPr>
          <w:rFonts w:eastAsia="MS Mincho"/>
        </w:rPr>
      </w:pPr>
      <w:r w:rsidRPr="004D6E91">
        <w:rPr>
          <w:rFonts w:eastAsia="MS Mincho"/>
        </w:rPr>
        <w:t>Offer support to both victims and perpetrators</w:t>
      </w:r>
    </w:p>
    <w:p w:rsidR="002F51C7" w:rsidRPr="004D6E91" w:rsidRDefault="002F51C7" w:rsidP="002F51C7">
      <w:pPr>
        <w:pStyle w:val="PolicyBulleted"/>
        <w:numPr>
          <w:ilvl w:val="0"/>
          <w:numId w:val="11"/>
        </w:numPr>
        <w:rPr>
          <w:rFonts w:eastAsia="MS Mincho"/>
        </w:rPr>
      </w:pPr>
      <w:r w:rsidRPr="004D6E91">
        <w:rPr>
          <w:rFonts w:eastAsia="MS Mincho"/>
        </w:rPr>
        <w:t xml:space="preserve">Implement strategies for supervision of “higher risk” areas and times of the day </w:t>
      </w:r>
    </w:p>
    <w:p w:rsidR="002F51C7" w:rsidRPr="004D6E91" w:rsidRDefault="002F51C7" w:rsidP="002F51C7">
      <w:pPr>
        <w:pStyle w:val="PolicyBulleted"/>
        <w:numPr>
          <w:ilvl w:val="0"/>
          <w:numId w:val="11"/>
        </w:numPr>
        <w:rPr>
          <w:rFonts w:eastAsia="MS Mincho"/>
        </w:rPr>
      </w:pPr>
      <w:r w:rsidRPr="004D6E91">
        <w:rPr>
          <w:rFonts w:eastAsia="MS Mincho"/>
        </w:rPr>
        <w:t xml:space="preserve">Implement strategies for dealing with perpetrators. </w:t>
      </w:r>
    </w:p>
    <w:p w:rsidR="002F51C7" w:rsidRPr="004D6E91" w:rsidRDefault="002F51C7" w:rsidP="002F51C7">
      <w:pPr>
        <w:pStyle w:val="PolicyHeading2"/>
        <w:rPr>
          <w:rFonts w:eastAsia="MS Mincho"/>
        </w:rPr>
      </w:pPr>
      <w:r w:rsidRPr="004D6E91">
        <w:rPr>
          <w:rFonts w:eastAsia="MS Mincho"/>
        </w:rPr>
        <w:t xml:space="preserve">We achieve this through: </w:t>
      </w:r>
    </w:p>
    <w:p w:rsidR="002F51C7" w:rsidRPr="009F0D15" w:rsidRDefault="00BD695A" w:rsidP="009F0D15">
      <w:pPr>
        <w:pStyle w:val="PolicyBulleted"/>
        <w:numPr>
          <w:ilvl w:val="0"/>
          <w:numId w:val="11"/>
        </w:numPr>
        <w:rPr>
          <w:rFonts w:eastAsia="MS Mincho"/>
        </w:rPr>
      </w:pPr>
      <w:r>
        <w:rPr>
          <w:rFonts w:eastAsia="MS Mincho"/>
        </w:rPr>
        <w:t xml:space="preserve">Participating in Anti Bullying Week activities Annually </w:t>
      </w:r>
    </w:p>
    <w:p w:rsidR="009F0D15" w:rsidRDefault="002F51C7" w:rsidP="009F0D15">
      <w:pPr>
        <w:pStyle w:val="PolicyBulleted"/>
        <w:numPr>
          <w:ilvl w:val="0"/>
          <w:numId w:val="11"/>
        </w:numPr>
        <w:rPr>
          <w:rFonts w:eastAsia="MS Mincho"/>
        </w:rPr>
      </w:pPr>
      <w:r w:rsidRPr="004D6E91">
        <w:rPr>
          <w:rFonts w:eastAsia="MS Mincho"/>
        </w:rPr>
        <w:t>School Assemblies</w:t>
      </w:r>
      <w:r w:rsidR="009F0D15">
        <w:rPr>
          <w:rFonts w:eastAsia="MS Mincho"/>
        </w:rPr>
        <w:t xml:space="preserve"> (Including  local/national concerns which may occur during the year)</w:t>
      </w:r>
    </w:p>
    <w:p w:rsidR="002F51C7" w:rsidRPr="009F0D15" w:rsidRDefault="002F51C7" w:rsidP="009F0D15">
      <w:pPr>
        <w:pStyle w:val="PolicyBulleted"/>
        <w:numPr>
          <w:ilvl w:val="0"/>
          <w:numId w:val="11"/>
        </w:numPr>
        <w:rPr>
          <w:rFonts w:eastAsia="MS Mincho"/>
        </w:rPr>
      </w:pPr>
      <w:r w:rsidRPr="009F0D15">
        <w:rPr>
          <w:rFonts w:eastAsia="MS Mincho"/>
        </w:rPr>
        <w:t xml:space="preserve">Small social skills groups </w:t>
      </w:r>
    </w:p>
    <w:p w:rsidR="002F51C7" w:rsidRPr="004D6E91" w:rsidRDefault="009F0D15" w:rsidP="002F51C7">
      <w:pPr>
        <w:pStyle w:val="PolicyBulleted"/>
        <w:numPr>
          <w:ilvl w:val="0"/>
          <w:numId w:val="11"/>
        </w:numPr>
        <w:rPr>
          <w:rFonts w:eastAsia="MS Mincho"/>
        </w:rPr>
      </w:pPr>
      <w:r>
        <w:rPr>
          <w:rFonts w:eastAsia="MS Mincho"/>
        </w:rPr>
        <w:t xml:space="preserve">Lunch time  playground </w:t>
      </w:r>
      <w:r w:rsidR="002F51C7" w:rsidRPr="004D6E91">
        <w:rPr>
          <w:rFonts w:eastAsia="MS Mincho"/>
        </w:rPr>
        <w:t>activities</w:t>
      </w:r>
      <w:r>
        <w:rPr>
          <w:rFonts w:eastAsia="MS Mincho"/>
        </w:rPr>
        <w:t xml:space="preserve"> led by pupils</w:t>
      </w:r>
    </w:p>
    <w:p w:rsidR="009F0D15" w:rsidRDefault="002F51C7" w:rsidP="00576059">
      <w:pPr>
        <w:pStyle w:val="PolicyBulleted"/>
        <w:numPr>
          <w:ilvl w:val="0"/>
          <w:numId w:val="11"/>
        </w:numPr>
        <w:rPr>
          <w:rFonts w:eastAsia="MS Mincho"/>
        </w:rPr>
      </w:pPr>
      <w:r w:rsidRPr="00BD695A">
        <w:rPr>
          <w:rFonts w:eastAsia="MS Mincho"/>
        </w:rPr>
        <w:t xml:space="preserve">The use of </w:t>
      </w:r>
      <w:r w:rsidR="009F0D15">
        <w:rPr>
          <w:rFonts w:eastAsia="MS Mincho"/>
        </w:rPr>
        <w:t>designated staff who offer 1:1 support</w:t>
      </w:r>
    </w:p>
    <w:p w:rsidR="002F51C7" w:rsidRPr="004D6E91" w:rsidRDefault="002F51C7" w:rsidP="002F51C7">
      <w:pPr>
        <w:pStyle w:val="PolicyBulleted"/>
        <w:numPr>
          <w:ilvl w:val="0"/>
          <w:numId w:val="11"/>
        </w:numPr>
        <w:rPr>
          <w:rFonts w:eastAsia="MS Mincho"/>
        </w:rPr>
      </w:pPr>
      <w:r w:rsidRPr="004D6E91">
        <w:rPr>
          <w:rFonts w:eastAsia="MS Mincho"/>
        </w:rPr>
        <w:t>The implementation of whole school Rewards and Sanctions</w:t>
      </w:r>
    </w:p>
    <w:p w:rsidR="002F51C7" w:rsidRPr="004D6E91" w:rsidRDefault="002F51C7" w:rsidP="002F51C7">
      <w:pPr>
        <w:pStyle w:val="PolicyBulleted"/>
        <w:numPr>
          <w:ilvl w:val="0"/>
          <w:numId w:val="11"/>
        </w:numPr>
        <w:rPr>
          <w:rFonts w:eastAsia="MS Mincho"/>
        </w:rPr>
      </w:pPr>
      <w:r w:rsidRPr="004D6E91">
        <w:rPr>
          <w:rFonts w:eastAsia="MS Mincho"/>
        </w:rPr>
        <w:t>Encouraging children to tell an adult any worries/concerns at the time so that any appropriate action may be taken</w:t>
      </w:r>
    </w:p>
    <w:p w:rsidR="002F51C7" w:rsidRPr="004D6E91" w:rsidRDefault="002F51C7" w:rsidP="002F51C7">
      <w:pPr>
        <w:pStyle w:val="PolicyBulleted"/>
        <w:numPr>
          <w:ilvl w:val="0"/>
          <w:numId w:val="11"/>
        </w:numPr>
        <w:rPr>
          <w:rFonts w:eastAsia="MS Mincho"/>
        </w:rPr>
      </w:pPr>
      <w:r w:rsidRPr="004D6E91">
        <w:rPr>
          <w:rFonts w:eastAsia="MS Mincho"/>
        </w:rPr>
        <w:t>Being proactive in the monitoring of pupil behaviour</w:t>
      </w:r>
    </w:p>
    <w:p w:rsidR="002F51C7" w:rsidRPr="004D6E91" w:rsidRDefault="002F51C7" w:rsidP="002F51C7">
      <w:pPr>
        <w:pStyle w:val="PolicyHeading2"/>
        <w:rPr>
          <w:rFonts w:eastAsia="MS Mincho"/>
        </w:rPr>
      </w:pPr>
      <w:r w:rsidRPr="004D6E91">
        <w:rPr>
          <w:rFonts w:eastAsia="MS Mincho"/>
        </w:rPr>
        <w:t>All children are reminded:</w:t>
      </w:r>
    </w:p>
    <w:p w:rsidR="002F51C7" w:rsidRPr="004D6E91" w:rsidRDefault="002F51C7" w:rsidP="002F51C7">
      <w:pPr>
        <w:pStyle w:val="PolicyBulleted"/>
        <w:numPr>
          <w:ilvl w:val="0"/>
          <w:numId w:val="11"/>
        </w:numPr>
        <w:rPr>
          <w:rFonts w:eastAsia="MS Mincho"/>
        </w:rPr>
      </w:pPr>
      <w:r w:rsidRPr="004D6E91">
        <w:rPr>
          <w:rFonts w:eastAsia="MS Mincho"/>
        </w:rPr>
        <w:t xml:space="preserve">to tell any member of staff if they experience or witness on going abuse, of any kind, to one individual </w:t>
      </w:r>
    </w:p>
    <w:p w:rsidR="002F51C7" w:rsidRPr="004D6E91" w:rsidRDefault="002F51C7" w:rsidP="002F51C7">
      <w:pPr>
        <w:pStyle w:val="PolicyBulleted"/>
        <w:numPr>
          <w:ilvl w:val="0"/>
          <w:numId w:val="11"/>
        </w:numPr>
        <w:rPr>
          <w:rFonts w:eastAsia="MS Mincho"/>
        </w:rPr>
      </w:pPr>
      <w:r w:rsidRPr="004D6E91">
        <w:rPr>
          <w:rFonts w:eastAsia="MS Mincho"/>
        </w:rPr>
        <w:t>to report and discuss attitudes or actions which they</w:t>
      </w:r>
      <w:r w:rsidR="009B26A7">
        <w:rPr>
          <w:rFonts w:eastAsia="MS Mincho"/>
        </w:rPr>
        <w:t xml:space="preserve"> find unacceptable or difficult</w:t>
      </w:r>
      <w:r w:rsidRPr="004D6E91">
        <w:rPr>
          <w:rFonts w:eastAsia="MS Mincho"/>
        </w:rPr>
        <w:t xml:space="preserve">. </w:t>
      </w:r>
    </w:p>
    <w:p w:rsidR="002F51C7" w:rsidRDefault="002F51C7" w:rsidP="002F51C7">
      <w:pPr>
        <w:pStyle w:val="PolicyHeading2"/>
        <w:rPr>
          <w:rFonts w:eastAsia="MS Mincho"/>
        </w:rPr>
      </w:pPr>
    </w:p>
    <w:p w:rsidR="002F51C7" w:rsidRPr="004D6E91" w:rsidRDefault="002F51C7" w:rsidP="002F51C7">
      <w:pPr>
        <w:pStyle w:val="PolicyHeading2"/>
        <w:rPr>
          <w:rFonts w:eastAsia="MS Mincho"/>
        </w:rPr>
      </w:pPr>
      <w:r w:rsidRPr="004D6E91">
        <w:rPr>
          <w:rFonts w:eastAsia="MS Mincho"/>
        </w:rPr>
        <w:lastRenderedPageBreak/>
        <w:t>All parents are reminded:</w:t>
      </w:r>
    </w:p>
    <w:p w:rsidR="002F51C7" w:rsidRPr="004D6E91" w:rsidRDefault="002F51C7" w:rsidP="002F51C7">
      <w:pPr>
        <w:pStyle w:val="PolicyBulleted"/>
        <w:numPr>
          <w:ilvl w:val="0"/>
          <w:numId w:val="11"/>
        </w:numPr>
        <w:rPr>
          <w:rFonts w:eastAsia="MS Mincho"/>
        </w:rPr>
      </w:pPr>
      <w:r w:rsidRPr="004D6E91">
        <w:rPr>
          <w:rFonts w:eastAsia="MS Mincho"/>
        </w:rPr>
        <w:t xml:space="preserve">to contact the class teacher in the first instance by telephone or  by calling in at the school to request an appointment or by using the class teacher’s email address </w:t>
      </w:r>
    </w:p>
    <w:p w:rsidR="002F51C7" w:rsidRDefault="002F51C7" w:rsidP="002F51C7">
      <w:pPr>
        <w:pStyle w:val="PolicyNormal"/>
        <w:rPr>
          <w:rFonts w:eastAsia="MS Mincho"/>
        </w:rPr>
      </w:pPr>
    </w:p>
    <w:p w:rsidR="002F51C7" w:rsidRDefault="002F51C7" w:rsidP="002F51C7">
      <w:pPr>
        <w:pStyle w:val="PolicyNormal"/>
        <w:rPr>
          <w:rFonts w:eastAsia="MS Mincho"/>
        </w:rPr>
      </w:pPr>
      <w:r w:rsidRPr="004D6E91">
        <w:rPr>
          <w:rFonts w:eastAsia="MS Mincho"/>
        </w:rPr>
        <w:t xml:space="preserve">All children and parents should feel confident that the issue or concern will be dealt with swiftly, fairly and in a non-confrontational way. </w:t>
      </w:r>
    </w:p>
    <w:p w:rsidR="002F51C7" w:rsidRPr="00DA1228" w:rsidRDefault="002F51C7" w:rsidP="002F51C7">
      <w:pPr>
        <w:pStyle w:val="PolicyHeading2"/>
        <w:rPr>
          <w:rFonts w:eastAsia="MS Mincho"/>
          <w:u w:val="none"/>
        </w:rPr>
      </w:pPr>
      <w:r w:rsidRPr="00023D32">
        <w:t>The agreed procedure for dealing with reported concerns/incidents of bullying is as follows:</w:t>
      </w:r>
    </w:p>
    <w:tbl>
      <w:tblPr>
        <w:tblW w:w="7938" w:type="dxa"/>
        <w:jc w:val="center"/>
        <w:tblCellSpacing w:w="85" w:type="dxa"/>
        <w:tblLook w:val="01E0" w:firstRow="1" w:lastRow="1" w:firstColumn="1" w:lastColumn="1" w:noHBand="0" w:noVBand="0"/>
      </w:tblPr>
      <w:tblGrid>
        <w:gridCol w:w="2801"/>
        <w:gridCol w:w="2523"/>
        <w:gridCol w:w="2614"/>
      </w:tblGrid>
      <w:tr w:rsidR="002F51C7" w:rsidRPr="00460FF8" w:rsidTr="00460FF8">
        <w:trPr>
          <w:tblCellSpacing w:w="85" w:type="dxa"/>
          <w:jc w:val="center"/>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2F51C7" w:rsidRPr="00460FF8" w:rsidRDefault="002F51C7" w:rsidP="00460FF8">
            <w:pPr>
              <w:pStyle w:val="PolicyNormal"/>
              <w:spacing w:after="0"/>
              <w:jc w:val="center"/>
              <w:rPr>
                <w:sz w:val="20"/>
              </w:rPr>
            </w:pPr>
            <w:r w:rsidRPr="00460FF8">
              <w:rPr>
                <w:rFonts w:eastAsia="MS Mincho"/>
                <w:sz w:val="20"/>
              </w:rPr>
              <w:t>A child reports an incident/concern to a member of staff before the end of the school day</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2F51C7" w:rsidRPr="00460FF8" w:rsidRDefault="002F51C7" w:rsidP="00460FF8">
            <w:pPr>
              <w:pStyle w:val="PolicyNormal"/>
              <w:spacing w:after="0"/>
              <w:jc w:val="center"/>
              <w:rPr>
                <w:sz w:val="20"/>
              </w:rPr>
            </w:pPr>
            <w:r w:rsidRPr="00460FF8">
              <w:rPr>
                <w:rFonts w:eastAsia="MS Mincho"/>
                <w:sz w:val="20"/>
              </w:rPr>
              <w:t>A parent reports a concern to the class teacher</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2F51C7" w:rsidRPr="00460FF8" w:rsidRDefault="002F51C7" w:rsidP="00460FF8">
            <w:pPr>
              <w:pStyle w:val="PolicyNormal"/>
              <w:spacing w:after="0"/>
              <w:jc w:val="center"/>
              <w:rPr>
                <w:sz w:val="20"/>
              </w:rPr>
            </w:pPr>
            <w:r w:rsidRPr="00460FF8">
              <w:rPr>
                <w:rFonts w:eastAsia="MS Mincho"/>
                <w:sz w:val="20"/>
              </w:rPr>
              <w:t>A member of staff raises a concern with the class teacher.</w:t>
            </w:r>
          </w:p>
        </w:tc>
      </w:tr>
      <w:tr w:rsidR="002F51C7" w:rsidRPr="00460FF8" w:rsidTr="00460FF8">
        <w:trPr>
          <w:tblCellSpacing w:w="85" w:type="dxa"/>
          <w:jc w:val="center"/>
        </w:trPr>
        <w:tc>
          <w:tcPr>
            <w:tcW w:w="2546" w:type="dxa"/>
            <w:shd w:val="clear" w:color="auto" w:fill="auto"/>
            <w:vAlign w:val="center"/>
          </w:tcPr>
          <w:p w:rsidR="002F51C7" w:rsidRPr="00460FF8" w:rsidRDefault="002F51C7" w:rsidP="00460FF8">
            <w:pPr>
              <w:pStyle w:val="PolicyNormal"/>
              <w:spacing w:after="0"/>
              <w:jc w:val="center"/>
              <w:rPr>
                <w:sz w:val="20"/>
              </w:rPr>
            </w:pPr>
            <w:r w:rsidRPr="00460FF8">
              <w:rPr>
                <w:sz w:val="20"/>
              </w:rPr>
              <w:sym w:font="Wingdings" w:char="F0EA"/>
            </w:r>
          </w:p>
        </w:tc>
        <w:tc>
          <w:tcPr>
            <w:tcW w:w="2353" w:type="dxa"/>
            <w:shd w:val="clear" w:color="auto" w:fill="auto"/>
            <w:vAlign w:val="center"/>
          </w:tcPr>
          <w:p w:rsidR="002F51C7" w:rsidRPr="00460FF8" w:rsidRDefault="002F51C7" w:rsidP="00460FF8">
            <w:pPr>
              <w:pStyle w:val="PolicyNormal"/>
              <w:spacing w:after="0"/>
              <w:jc w:val="center"/>
              <w:rPr>
                <w:sz w:val="20"/>
              </w:rPr>
            </w:pPr>
            <w:r w:rsidRPr="00460FF8">
              <w:rPr>
                <w:sz w:val="20"/>
              </w:rPr>
              <w:sym w:font="Wingdings" w:char="F0EA"/>
            </w:r>
          </w:p>
        </w:tc>
        <w:tc>
          <w:tcPr>
            <w:tcW w:w="2359" w:type="dxa"/>
            <w:shd w:val="clear" w:color="auto" w:fill="auto"/>
            <w:vAlign w:val="center"/>
          </w:tcPr>
          <w:p w:rsidR="002F51C7" w:rsidRPr="00460FF8" w:rsidRDefault="002F51C7" w:rsidP="00460FF8">
            <w:pPr>
              <w:pStyle w:val="PolicyNormal"/>
              <w:spacing w:after="0"/>
              <w:jc w:val="center"/>
              <w:rPr>
                <w:sz w:val="20"/>
              </w:rPr>
            </w:pPr>
            <w:r w:rsidRPr="00460FF8">
              <w:rPr>
                <w:sz w:val="20"/>
              </w:rPr>
              <w:sym w:font="Wingdings" w:char="F0EA"/>
            </w:r>
          </w:p>
        </w:tc>
      </w:tr>
      <w:tr w:rsidR="002F51C7" w:rsidRPr="00460FF8" w:rsidTr="00460FF8">
        <w:trPr>
          <w:tblCellSpacing w:w="85" w:type="dxa"/>
          <w:jc w:val="center"/>
        </w:trPr>
        <w:tc>
          <w:tcPr>
            <w:tcW w:w="75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51C7" w:rsidRPr="00460FF8" w:rsidRDefault="002F51C7" w:rsidP="00BD695A">
            <w:pPr>
              <w:pStyle w:val="PolicyNormal"/>
              <w:spacing w:after="0"/>
              <w:rPr>
                <w:sz w:val="20"/>
              </w:rPr>
            </w:pPr>
            <w:r w:rsidRPr="00460FF8">
              <w:rPr>
                <w:rFonts w:eastAsia="MS Mincho"/>
                <w:sz w:val="20"/>
              </w:rPr>
              <w:t>Concerns by any member of staff, a parent or by pupils (including the victim) are reported to the class teacher. The class teacher will investigate and will speak with the child to clearly establish what the concern is/what may have happened and resolve the issue if possible.</w:t>
            </w:r>
          </w:p>
        </w:tc>
      </w:tr>
      <w:tr w:rsidR="002F51C7" w:rsidRPr="00460FF8" w:rsidTr="00460FF8">
        <w:trPr>
          <w:tblCellSpacing w:w="85" w:type="dxa"/>
          <w:jc w:val="center"/>
        </w:trPr>
        <w:tc>
          <w:tcPr>
            <w:tcW w:w="7598" w:type="dxa"/>
            <w:gridSpan w:val="3"/>
            <w:shd w:val="clear" w:color="auto" w:fill="auto"/>
            <w:vAlign w:val="center"/>
          </w:tcPr>
          <w:p w:rsidR="002F51C7" w:rsidRPr="00460FF8" w:rsidRDefault="002F51C7" w:rsidP="00460FF8">
            <w:pPr>
              <w:pStyle w:val="PolicyNormal"/>
              <w:spacing w:after="0"/>
              <w:jc w:val="center"/>
              <w:rPr>
                <w:sz w:val="20"/>
              </w:rPr>
            </w:pPr>
            <w:r w:rsidRPr="00460FF8">
              <w:rPr>
                <w:sz w:val="20"/>
              </w:rPr>
              <w:sym w:font="Wingdings" w:char="F0EA"/>
            </w:r>
          </w:p>
        </w:tc>
      </w:tr>
      <w:tr w:rsidR="002F51C7" w:rsidRPr="00460FF8" w:rsidTr="00460FF8">
        <w:trPr>
          <w:tblCellSpacing w:w="85" w:type="dxa"/>
          <w:jc w:val="center"/>
        </w:trPr>
        <w:tc>
          <w:tcPr>
            <w:tcW w:w="75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51C7" w:rsidRPr="00460FF8" w:rsidRDefault="002F51C7" w:rsidP="00BD695A">
            <w:pPr>
              <w:pStyle w:val="PolicyNormal"/>
              <w:spacing w:after="0"/>
              <w:rPr>
                <w:sz w:val="20"/>
              </w:rPr>
            </w:pPr>
            <w:r w:rsidRPr="00460FF8">
              <w:rPr>
                <w:rFonts w:eastAsia="MS Mincho"/>
                <w:sz w:val="20"/>
              </w:rPr>
              <w:t>If necessary, a request for monitoring will be</w:t>
            </w:r>
            <w:r w:rsidR="00BD695A">
              <w:rPr>
                <w:rFonts w:eastAsia="MS Mincho"/>
                <w:sz w:val="20"/>
              </w:rPr>
              <w:t xml:space="preserve"> put in</w:t>
            </w:r>
            <w:r w:rsidRPr="00460FF8">
              <w:rPr>
                <w:rFonts w:eastAsia="MS Mincho"/>
                <w:sz w:val="20"/>
              </w:rPr>
              <w:t>. All duty staff will then monitor the situation and repo</w:t>
            </w:r>
            <w:r w:rsidR="00BD695A">
              <w:rPr>
                <w:rFonts w:eastAsia="MS Mincho"/>
                <w:sz w:val="20"/>
              </w:rPr>
              <w:t>rt back any observations, recording</w:t>
            </w:r>
            <w:r w:rsidRPr="00460FF8">
              <w:rPr>
                <w:rFonts w:eastAsia="MS Mincho"/>
                <w:sz w:val="20"/>
              </w:rPr>
              <w:t xml:space="preserve"> any recurring incidents/concerns</w:t>
            </w:r>
            <w:r w:rsidR="00BD695A">
              <w:rPr>
                <w:rFonts w:eastAsia="MS Mincho"/>
                <w:sz w:val="20"/>
              </w:rPr>
              <w:t xml:space="preserve"> in class behaviour book</w:t>
            </w:r>
            <w:r w:rsidRPr="00460FF8">
              <w:rPr>
                <w:rFonts w:eastAsia="MS Mincho"/>
                <w:sz w:val="20"/>
              </w:rPr>
              <w:t>. Any specific arrangements for monitoring or supervision within class time will be notified to relevant staff.</w:t>
            </w:r>
          </w:p>
        </w:tc>
      </w:tr>
      <w:tr w:rsidR="002F51C7" w:rsidRPr="00460FF8" w:rsidTr="00460FF8">
        <w:trPr>
          <w:tblCellSpacing w:w="85" w:type="dxa"/>
          <w:jc w:val="center"/>
        </w:trPr>
        <w:tc>
          <w:tcPr>
            <w:tcW w:w="7598" w:type="dxa"/>
            <w:gridSpan w:val="3"/>
            <w:shd w:val="clear" w:color="auto" w:fill="auto"/>
            <w:vAlign w:val="center"/>
          </w:tcPr>
          <w:p w:rsidR="002F51C7" w:rsidRPr="00460FF8" w:rsidRDefault="002F51C7" w:rsidP="00460FF8">
            <w:pPr>
              <w:jc w:val="center"/>
              <w:rPr>
                <w:sz w:val="20"/>
              </w:rPr>
            </w:pPr>
            <w:r w:rsidRPr="00460FF8">
              <w:rPr>
                <w:sz w:val="20"/>
              </w:rPr>
              <w:sym w:font="Wingdings" w:char="F0EA"/>
            </w:r>
          </w:p>
        </w:tc>
      </w:tr>
      <w:tr w:rsidR="002F51C7" w:rsidRPr="00460FF8" w:rsidTr="00460FF8">
        <w:trPr>
          <w:tblCellSpacing w:w="85" w:type="dxa"/>
          <w:jc w:val="center"/>
        </w:trPr>
        <w:tc>
          <w:tcPr>
            <w:tcW w:w="75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51C7" w:rsidRPr="00460FF8" w:rsidRDefault="002F51C7" w:rsidP="00BD695A">
            <w:pPr>
              <w:pStyle w:val="PolicyNormal"/>
              <w:spacing w:after="0"/>
              <w:rPr>
                <w:sz w:val="20"/>
              </w:rPr>
            </w:pPr>
            <w:r w:rsidRPr="00460FF8">
              <w:rPr>
                <w:rFonts w:eastAsia="MS Mincho"/>
                <w:sz w:val="20"/>
              </w:rPr>
              <w:t xml:space="preserve">The class teacher will review the </w:t>
            </w:r>
            <w:r w:rsidR="00BD695A">
              <w:rPr>
                <w:rFonts w:eastAsia="MS Mincho"/>
                <w:sz w:val="20"/>
              </w:rPr>
              <w:t>behaviour book</w:t>
            </w:r>
            <w:r w:rsidRPr="00460FF8">
              <w:rPr>
                <w:rFonts w:eastAsia="MS Mincho"/>
                <w:sz w:val="20"/>
              </w:rPr>
              <w:t xml:space="preserve"> after the </w:t>
            </w:r>
            <w:r w:rsidR="00BD695A">
              <w:rPr>
                <w:rFonts w:eastAsia="MS Mincho"/>
                <w:sz w:val="20"/>
              </w:rPr>
              <w:t>agreed monitoring period. If no further action is required this will be noted in the behaviour book along with reasons why. All parties concerned will be notified of outcome.</w:t>
            </w:r>
          </w:p>
        </w:tc>
      </w:tr>
    </w:tbl>
    <w:p w:rsidR="002F51C7" w:rsidRPr="00023D32" w:rsidRDefault="002F51C7" w:rsidP="002F51C7">
      <w:pPr>
        <w:pStyle w:val="PolicyHeading2"/>
      </w:pPr>
      <w:r w:rsidRPr="00023D32">
        <w:t>If further action is required:</w:t>
      </w:r>
    </w:p>
    <w:tbl>
      <w:tblPr>
        <w:tblW w:w="7938" w:type="dxa"/>
        <w:jc w:val="center"/>
        <w:tblCellSpacing w:w="85" w:type="dxa"/>
        <w:tblLayout w:type="fixed"/>
        <w:tblLook w:val="01E0" w:firstRow="1" w:lastRow="1" w:firstColumn="1" w:lastColumn="1" w:noHBand="0" w:noVBand="0"/>
      </w:tblPr>
      <w:tblGrid>
        <w:gridCol w:w="3969"/>
        <w:gridCol w:w="3969"/>
      </w:tblGrid>
      <w:tr w:rsidR="002F51C7" w:rsidRPr="00460FF8" w:rsidTr="00460FF8">
        <w:trPr>
          <w:cantSplit/>
          <w:tblCellSpacing w:w="85" w:type="dxa"/>
          <w:jc w:val="center"/>
        </w:trPr>
        <w:tc>
          <w:tcPr>
            <w:tcW w:w="7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51C7" w:rsidRPr="00460FF8" w:rsidRDefault="002F51C7" w:rsidP="00BD695A">
            <w:pPr>
              <w:pStyle w:val="PolicyNormal"/>
              <w:spacing w:after="0"/>
              <w:rPr>
                <w:sz w:val="20"/>
              </w:rPr>
            </w:pPr>
            <w:r w:rsidRPr="00460FF8">
              <w:rPr>
                <w:rFonts w:eastAsia="MS Mincho"/>
                <w:sz w:val="20"/>
              </w:rPr>
              <w:t>The victim(s) and the alleged perpetrator(s) are spoken to on separate occasions by the class teacher. Where appropriate, all children may be spoken to together in order to seek a way forward.</w:t>
            </w:r>
          </w:p>
        </w:tc>
      </w:tr>
      <w:tr w:rsidR="002F51C7" w:rsidRPr="00460FF8" w:rsidTr="00460FF8">
        <w:trPr>
          <w:cantSplit/>
          <w:tblCellSpacing w:w="85" w:type="dxa"/>
          <w:jc w:val="center"/>
        </w:trPr>
        <w:tc>
          <w:tcPr>
            <w:tcW w:w="7598" w:type="dxa"/>
            <w:gridSpan w:val="2"/>
            <w:shd w:val="clear" w:color="auto" w:fill="auto"/>
            <w:vAlign w:val="center"/>
          </w:tcPr>
          <w:p w:rsidR="002F51C7" w:rsidRPr="00460FF8" w:rsidRDefault="002F51C7" w:rsidP="00460FF8">
            <w:pPr>
              <w:pStyle w:val="PolicyNormal"/>
              <w:spacing w:after="0"/>
              <w:jc w:val="center"/>
              <w:rPr>
                <w:sz w:val="20"/>
              </w:rPr>
            </w:pPr>
            <w:r w:rsidRPr="00460FF8">
              <w:rPr>
                <w:sz w:val="20"/>
              </w:rPr>
              <w:sym w:font="Wingdings" w:char="F0EA"/>
            </w:r>
          </w:p>
        </w:tc>
      </w:tr>
      <w:tr w:rsidR="002F51C7" w:rsidRPr="00460FF8" w:rsidTr="00460FF8">
        <w:trPr>
          <w:cantSplit/>
          <w:tblCellSpacing w:w="85" w:type="dxa"/>
          <w:jc w:val="center"/>
        </w:trPr>
        <w:tc>
          <w:tcPr>
            <w:tcW w:w="7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51C7" w:rsidRPr="00460FF8" w:rsidRDefault="002F51C7" w:rsidP="00BD695A">
            <w:pPr>
              <w:pStyle w:val="PolicyNormal"/>
              <w:spacing w:after="0"/>
              <w:rPr>
                <w:sz w:val="20"/>
              </w:rPr>
            </w:pPr>
            <w:r w:rsidRPr="00460FF8">
              <w:rPr>
                <w:rFonts w:eastAsia="MS Mincho"/>
                <w:sz w:val="20"/>
              </w:rPr>
              <w:t>The class teacher keeps a log of reported incidents (reported or witnessed). A pattern of behaviour or incidents may be observed.</w:t>
            </w:r>
          </w:p>
        </w:tc>
      </w:tr>
      <w:tr w:rsidR="002F51C7" w:rsidRPr="00460FF8" w:rsidTr="00460FF8">
        <w:trPr>
          <w:cantSplit/>
          <w:tblCellSpacing w:w="85" w:type="dxa"/>
          <w:jc w:val="center"/>
        </w:trPr>
        <w:tc>
          <w:tcPr>
            <w:tcW w:w="7598" w:type="dxa"/>
            <w:gridSpan w:val="2"/>
            <w:shd w:val="clear" w:color="auto" w:fill="auto"/>
            <w:vAlign w:val="center"/>
          </w:tcPr>
          <w:p w:rsidR="002F51C7" w:rsidRPr="00460FF8" w:rsidRDefault="002F51C7" w:rsidP="00460FF8">
            <w:pPr>
              <w:pStyle w:val="PolicyNormal"/>
              <w:spacing w:after="0"/>
              <w:jc w:val="center"/>
              <w:rPr>
                <w:sz w:val="20"/>
              </w:rPr>
            </w:pPr>
            <w:r w:rsidRPr="00460FF8">
              <w:rPr>
                <w:sz w:val="20"/>
              </w:rPr>
              <w:sym w:font="Wingdings" w:char="F0EA"/>
            </w:r>
          </w:p>
        </w:tc>
      </w:tr>
      <w:tr w:rsidR="002F51C7" w:rsidRPr="00460FF8" w:rsidTr="00460FF8">
        <w:trPr>
          <w:cantSplit/>
          <w:tblCellSpacing w:w="85" w:type="dxa"/>
          <w:jc w:val="center"/>
        </w:trPr>
        <w:tc>
          <w:tcPr>
            <w:tcW w:w="7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3D9" w:rsidRPr="00460FF8" w:rsidRDefault="002F51C7" w:rsidP="00D263D9">
            <w:pPr>
              <w:pStyle w:val="PolicyNormal"/>
              <w:spacing w:after="0"/>
              <w:rPr>
                <w:rFonts w:eastAsia="MS Mincho"/>
                <w:sz w:val="20"/>
              </w:rPr>
            </w:pPr>
            <w:r w:rsidRPr="00460FF8">
              <w:rPr>
                <w:rFonts w:eastAsia="MS Mincho"/>
                <w:sz w:val="20"/>
              </w:rPr>
              <w:t>Any evidence</w:t>
            </w:r>
            <w:r w:rsidR="00FB2C70">
              <w:rPr>
                <w:rFonts w:eastAsia="MS Mincho"/>
                <w:sz w:val="20"/>
              </w:rPr>
              <w:t xml:space="preserve"> along with proposed action</w:t>
            </w:r>
            <w:r w:rsidRPr="00460FF8">
              <w:rPr>
                <w:rFonts w:eastAsia="MS Mincho"/>
                <w:sz w:val="20"/>
              </w:rPr>
              <w:t xml:space="preserve"> is then reported to</w:t>
            </w:r>
            <w:r w:rsidR="00FB2C70" w:rsidRPr="00460FF8">
              <w:rPr>
                <w:rFonts w:eastAsia="MS Mincho"/>
                <w:sz w:val="20"/>
              </w:rPr>
              <w:t xml:space="preserve"> </w:t>
            </w:r>
            <w:r w:rsidR="00FB2C70">
              <w:rPr>
                <w:rFonts w:eastAsia="MS Mincho"/>
                <w:sz w:val="20"/>
              </w:rPr>
              <w:t>t</w:t>
            </w:r>
            <w:r w:rsidR="00FB2C70" w:rsidRPr="00460FF8">
              <w:rPr>
                <w:rFonts w:eastAsia="MS Mincho"/>
                <w:sz w:val="20"/>
              </w:rPr>
              <w:t xml:space="preserve">he </w:t>
            </w:r>
            <w:r w:rsidR="00FB2C70">
              <w:rPr>
                <w:rFonts w:eastAsia="MS Mincho"/>
                <w:sz w:val="20"/>
              </w:rPr>
              <w:t>Phase Leader</w:t>
            </w:r>
            <w:r w:rsidR="00D263D9">
              <w:rPr>
                <w:rFonts w:eastAsia="MS Mincho"/>
                <w:sz w:val="20"/>
              </w:rPr>
              <w:t xml:space="preserve"> who will</w:t>
            </w:r>
            <w:r w:rsidR="00FB2C70" w:rsidRPr="00460FF8">
              <w:rPr>
                <w:rFonts w:eastAsia="MS Mincho"/>
                <w:sz w:val="20"/>
              </w:rPr>
              <w:t xml:space="preserve"> </w:t>
            </w:r>
            <w:r w:rsidR="00D263D9">
              <w:rPr>
                <w:rFonts w:eastAsia="MS Mincho"/>
                <w:sz w:val="20"/>
              </w:rPr>
              <w:t>make</w:t>
            </w:r>
            <w:r w:rsidR="00FB2C70">
              <w:rPr>
                <w:rFonts w:eastAsia="MS Mincho"/>
                <w:sz w:val="20"/>
              </w:rPr>
              <w:t xml:space="preserve"> </w:t>
            </w:r>
            <w:r w:rsidR="00D263D9">
              <w:rPr>
                <w:rFonts w:eastAsia="MS Mincho"/>
                <w:sz w:val="20"/>
              </w:rPr>
              <w:t>t</w:t>
            </w:r>
            <w:r w:rsidR="00D263D9" w:rsidRPr="00460FF8">
              <w:rPr>
                <w:rFonts w:eastAsia="MS Mincho"/>
                <w:sz w:val="20"/>
              </w:rPr>
              <w:t xml:space="preserve">he Head Teacher </w:t>
            </w:r>
            <w:r w:rsidR="00D263D9">
              <w:rPr>
                <w:rFonts w:eastAsia="MS Mincho"/>
                <w:sz w:val="20"/>
              </w:rPr>
              <w:t>aware of the situation and together they will discuss next steps which may include external Support.</w:t>
            </w:r>
          </w:p>
        </w:tc>
      </w:tr>
      <w:tr w:rsidR="002F51C7" w:rsidRPr="00460FF8" w:rsidTr="00460FF8">
        <w:trPr>
          <w:cantSplit/>
          <w:tblCellSpacing w:w="85" w:type="dxa"/>
          <w:jc w:val="center"/>
        </w:trPr>
        <w:tc>
          <w:tcPr>
            <w:tcW w:w="3714" w:type="dxa"/>
            <w:shd w:val="clear" w:color="auto" w:fill="auto"/>
            <w:vAlign w:val="center"/>
          </w:tcPr>
          <w:p w:rsidR="002F51C7" w:rsidRPr="00460FF8" w:rsidRDefault="002F51C7" w:rsidP="00460FF8">
            <w:pPr>
              <w:pStyle w:val="PolicyNormal"/>
              <w:spacing w:after="0"/>
              <w:jc w:val="center"/>
              <w:rPr>
                <w:sz w:val="20"/>
              </w:rPr>
            </w:pPr>
            <w:r w:rsidRPr="00460FF8">
              <w:rPr>
                <w:sz w:val="20"/>
              </w:rPr>
              <w:sym w:font="Wingdings" w:char="F0EA"/>
            </w:r>
          </w:p>
        </w:tc>
        <w:tc>
          <w:tcPr>
            <w:tcW w:w="3714" w:type="dxa"/>
            <w:shd w:val="clear" w:color="auto" w:fill="auto"/>
            <w:vAlign w:val="center"/>
          </w:tcPr>
          <w:p w:rsidR="002F51C7" w:rsidRPr="00460FF8" w:rsidRDefault="002F51C7" w:rsidP="00460FF8">
            <w:pPr>
              <w:pStyle w:val="PolicyNormal"/>
              <w:spacing w:after="0"/>
              <w:jc w:val="center"/>
              <w:rPr>
                <w:sz w:val="20"/>
              </w:rPr>
            </w:pPr>
            <w:r w:rsidRPr="00460FF8">
              <w:rPr>
                <w:sz w:val="20"/>
              </w:rPr>
              <w:sym w:font="Wingdings" w:char="F0EA"/>
            </w:r>
          </w:p>
        </w:tc>
      </w:tr>
      <w:tr w:rsidR="002F51C7" w:rsidRPr="00460FF8" w:rsidTr="00460FF8">
        <w:trPr>
          <w:cantSplit/>
          <w:tblCellSpacing w:w="85" w:type="dxa"/>
          <w:jc w:val="center"/>
        </w:trPr>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2F51C7" w:rsidRPr="00460FF8" w:rsidRDefault="00C46444" w:rsidP="00BD695A">
            <w:pPr>
              <w:pStyle w:val="PolicyNormal"/>
              <w:spacing w:after="0"/>
              <w:rPr>
                <w:rFonts w:eastAsia="MS Mincho"/>
                <w:sz w:val="20"/>
              </w:rPr>
            </w:pPr>
            <w:r>
              <w:rPr>
                <w:rFonts w:eastAsia="MS Mincho"/>
                <w:sz w:val="20"/>
              </w:rPr>
              <w:lastRenderedPageBreak/>
              <w:t>T</w:t>
            </w:r>
            <w:r w:rsidR="002F51C7" w:rsidRPr="00460FF8">
              <w:rPr>
                <w:rFonts w:eastAsia="MS Mincho"/>
                <w:sz w:val="20"/>
              </w:rPr>
              <w:t>he perpetrator may be excluded from areas of the playground and they may also have to participate in a support programme (e.g. social skills/language group/anger management). They may then be reintegrated onto the playground for small periods of time under closer supervision.</w:t>
            </w:r>
          </w:p>
        </w:tc>
        <w:tc>
          <w:tcPr>
            <w:tcW w:w="3714" w:type="dxa"/>
            <w:tcBorders>
              <w:top w:val="single" w:sz="4" w:space="0" w:color="auto"/>
              <w:left w:val="single" w:sz="4" w:space="0" w:color="auto"/>
              <w:bottom w:val="single" w:sz="4" w:space="0" w:color="auto"/>
              <w:right w:val="single" w:sz="4" w:space="0" w:color="auto"/>
            </w:tcBorders>
            <w:shd w:val="clear" w:color="auto" w:fill="auto"/>
            <w:vAlign w:val="center"/>
          </w:tcPr>
          <w:p w:rsidR="002F51C7" w:rsidRPr="00460FF8" w:rsidRDefault="002F51C7" w:rsidP="00BD695A">
            <w:pPr>
              <w:pStyle w:val="PolicyNormal"/>
              <w:spacing w:after="0"/>
              <w:rPr>
                <w:rFonts w:eastAsia="MS Mincho"/>
                <w:sz w:val="20"/>
              </w:rPr>
            </w:pPr>
            <w:r w:rsidRPr="00460FF8">
              <w:rPr>
                <w:rFonts w:eastAsia="MS Mincho"/>
                <w:sz w:val="20"/>
              </w:rPr>
              <w:t>The victim is provided with a circle of friends to support and instil confidence. They may also be included in a self-esteem group if necessary.</w:t>
            </w:r>
          </w:p>
          <w:p w:rsidR="002F51C7" w:rsidRPr="00460FF8" w:rsidRDefault="002F51C7" w:rsidP="00460FF8">
            <w:pPr>
              <w:pStyle w:val="PolicyNormal"/>
              <w:spacing w:after="0"/>
              <w:jc w:val="center"/>
              <w:rPr>
                <w:sz w:val="20"/>
              </w:rPr>
            </w:pPr>
          </w:p>
        </w:tc>
      </w:tr>
      <w:tr w:rsidR="002F51C7" w:rsidRPr="00460FF8" w:rsidTr="00460FF8">
        <w:trPr>
          <w:cantSplit/>
          <w:tblCellSpacing w:w="85" w:type="dxa"/>
          <w:jc w:val="center"/>
        </w:trPr>
        <w:tc>
          <w:tcPr>
            <w:tcW w:w="3714" w:type="dxa"/>
            <w:shd w:val="clear" w:color="auto" w:fill="auto"/>
            <w:vAlign w:val="center"/>
          </w:tcPr>
          <w:p w:rsidR="002F51C7" w:rsidRPr="00460FF8" w:rsidRDefault="002F51C7" w:rsidP="00460FF8">
            <w:pPr>
              <w:jc w:val="center"/>
              <w:rPr>
                <w:sz w:val="20"/>
              </w:rPr>
            </w:pPr>
            <w:r w:rsidRPr="00460FF8">
              <w:rPr>
                <w:sz w:val="20"/>
              </w:rPr>
              <w:sym w:font="Wingdings" w:char="F0EA"/>
            </w:r>
          </w:p>
        </w:tc>
        <w:tc>
          <w:tcPr>
            <w:tcW w:w="3714" w:type="dxa"/>
            <w:shd w:val="clear" w:color="auto" w:fill="auto"/>
            <w:vAlign w:val="center"/>
          </w:tcPr>
          <w:p w:rsidR="002F51C7" w:rsidRPr="00460FF8" w:rsidRDefault="002F51C7" w:rsidP="00460FF8">
            <w:pPr>
              <w:jc w:val="center"/>
              <w:rPr>
                <w:sz w:val="20"/>
              </w:rPr>
            </w:pPr>
            <w:r w:rsidRPr="00460FF8">
              <w:rPr>
                <w:sz w:val="20"/>
              </w:rPr>
              <w:sym w:font="Wingdings" w:char="F0EA"/>
            </w:r>
          </w:p>
        </w:tc>
      </w:tr>
      <w:tr w:rsidR="002F51C7" w:rsidRPr="00460FF8" w:rsidTr="00460FF8">
        <w:trPr>
          <w:cantSplit/>
          <w:tblCellSpacing w:w="85" w:type="dxa"/>
          <w:jc w:val="center"/>
        </w:trPr>
        <w:tc>
          <w:tcPr>
            <w:tcW w:w="7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51C7" w:rsidRPr="00460FF8" w:rsidRDefault="002F51C7" w:rsidP="00460FF8">
            <w:pPr>
              <w:pStyle w:val="PolicyNormal"/>
              <w:spacing w:after="0"/>
              <w:jc w:val="center"/>
              <w:rPr>
                <w:rFonts w:eastAsia="MS Mincho"/>
                <w:sz w:val="20"/>
              </w:rPr>
            </w:pPr>
            <w:r w:rsidRPr="00460FF8">
              <w:rPr>
                <w:rFonts w:eastAsia="MS Mincho"/>
                <w:sz w:val="20"/>
              </w:rPr>
              <w:t>Parents are kept informed of any further reported incidents and actions being taken.</w:t>
            </w:r>
          </w:p>
        </w:tc>
      </w:tr>
      <w:tr w:rsidR="002F51C7" w:rsidRPr="00460FF8" w:rsidTr="00460FF8">
        <w:trPr>
          <w:cantSplit/>
          <w:tblCellSpacing w:w="85" w:type="dxa"/>
          <w:jc w:val="center"/>
        </w:trPr>
        <w:tc>
          <w:tcPr>
            <w:tcW w:w="7598" w:type="dxa"/>
            <w:gridSpan w:val="2"/>
            <w:shd w:val="clear" w:color="auto" w:fill="auto"/>
            <w:vAlign w:val="center"/>
          </w:tcPr>
          <w:p w:rsidR="002F51C7" w:rsidRPr="00460FF8" w:rsidRDefault="002F51C7" w:rsidP="00460FF8">
            <w:pPr>
              <w:pStyle w:val="PolicyNormal"/>
              <w:spacing w:after="0"/>
              <w:jc w:val="center"/>
              <w:rPr>
                <w:sz w:val="20"/>
              </w:rPr>
            </w:pPr>
            <w:r w:rsidRPr="00460FF8">
              <w:rPr>
                <w:sz w:val="20"/>
              </w:rPr>
              <w:sym w:font="Wingdings" w:char="F0EA"/>
            </w:r>
          </w:p>
        </w:tc>
      </w:tr>
      <w:tr w:rsidR="002F51C7" w:rsidRPr="00460FF8" w:rsidTr="00460FF8">
        <w:trPr>
          <w:cantSplit/>
          <w:tblCellSpacing w:w="85" w:type="dxa"/>
          <w:jc w:val="center"/>
        </w:trPr>
        <w:tc>
          <w:tcPr>
            <w:tcW w:w="7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5AE6" w:rsidRPr="004C5AE6" w:rsidRDefault="002F51C7" w:rsidP="00D263D9">
            <w:pPr>
              <w:pStyle w:val="PolicyNormal"/>
              <w:spacing w:after="0"/>
              <w:rPr>
                <w:sz w:val="12"/>
              </w:rPr>
            </w:pPr>
            <w:r w:rsidRPr="00460FF8">
              <w:rPr>
                <w:rFonts w:eastAsia="MS Mincho"/>
                <w:sz w:val="20"/>
              </w:rPr>
              <w:t>In extreme circumstances a fixed term exclusion may then be considered necessary.</w:t>
            </w:r>
            <w:r w:rsidR="004C5AE6">
              <w:rPr>
                <w:rFonts w:eastAsia="MS Mincho"/>
                <w:sz w:val="20"/>
              </w:rPr>
              <w:t xml:space="preserve"> </w:t>
            </w:r>
            <w:r w:rsidR="00D263D9">
              <w:rPr>
                <w:rFonts w:eastAsia="MS Mincho"/>
                <w:sz w:val="20"/>
              </w:rPr>
              <w:t>The</w:t>
            </w:r>
            <w:r w:rsidR="004C5AE6">
              <w:rPr>
                <w:rFonts w:eastAsia="MS Mincho"/>
                <w:sz w:val="20"/>
              </w:rPr>
              <w:t xml:space="preserve"> Department for Education</w:t>
            </w:r>
            <w:r w:rsidRPr="00460FF8">
              <w:rPr>
                <w:rFonts w:eastAsia="MS Mincho"/>
                <w:sz w:val="20"/>
              </w:rPr>
              <w:t xml:space="preserve"> guidance for Exclusion will be </w:t>
            </w:r>
            <w:r w:rsidR="00D263D9">
              <w:rPr>
                <w:rFonts w:eastAsia="MS Mincho"/>
                <w:sz w:val="20"/>
              </w:rPr>
              <w:t>followed.</w:t>
            </w:r>
            <w:r w:rsidRPr="00460FF8">
              <w:rPr>
                <w:rFonts w:eastAsia="MS Mincho"/>
                <w:sz w:val="20"/>
              </w:rPr>
              <w:t xml:space="preserve"> </w:t>
            </w:r>
          </w:p>
        </w:tc>
      </w:tr>
    </w:tbl>
    <w:p w:rsidR="002F51C7" w:rsidRPr="004D6E91" w:rsidRDefault="002F51C7" w:rsidP="002F51C7">
      <w:pPr>
        <w:pStyle w:val="PolicyHeading2"/>
        <w:rPr>
          <w:rFonts w:eastAsia="MS Mincho"/>
        </w:rPr>
      </w:pPr>
      <w:r w:rsidRPr="004D6E91">
        <w:rPr>
          <w:rFonts w:eastAsia="MS Mincho"/>
        </w:rPr>
        <w:t xml:space="preserve">We ensure that both victim and perpetrator: </w:t>
      </w:r>
    </w:p>
    <w:p w:rsidR="002F51C7" w:rsidRPr="004D6E91" w:rsidRDefault="002F51C7" w:rsidP="002F51C7">
      <w:pPr>
        <w:pStyle w:val="PolicyBulleted"/>
        <w:numPr>
          <w:ilvl w:val="0"/>
          <w:numId w:val="11"/>
        </w:numPr>
        <w:rPr>
          <w:rFonts w:eastAsia="MS Mincho"/>
        </w:rPr>
      </w:pPr>
      <w:r w:rsidRPr="004D6E91">
        <w:rPr>
          <w:rFonts w:eastAsia="MS Mincho"/>
        </w:rPr>
        <w:t xml:space="preserve">Explore feelings and express them </w:t>
      </w:r>
    </w:p>
    <w:p w:rsidR="002F51C7" w:rsidRPr="004D6E91" w:rsidRDefault="002F51C7" w:rsidP="002F51C7">
      <w:pPr>
        <w:pStyle w:val="PolicyBulleted"/>
        <w:numPr>
          <w:ilvl w:val="0"/>
          <w:numId w:val="11"/>
        </w:numPr>
        <w:rPr>
          <w:rFonts w:eastAsia="MS Mincho"/>
        </w:rPr>
      </w:pPr>
      <w:r w:rsidRPr="004D6E91">
        <w:rPr>
          <w:rFonts w:eastAsia="MS Mincho"/>
        </w:rPr>
        <w:t xml:space="preserve">Understand other points of view </w:t>
      </w:r>
    </w:p>
    <w:p w:rsidR="002F51C7" w:rsidRPr="004D6E91" w:rsidRDefault="002F51C7" w:rsidP="002F51C7">
      <w:pPr>
        <w:pStyle w:val="PolicyBulleted"/>
        <w:numPr>
          <w:ilvl w:val="0"/>
          <w:numId w:val="11"/>
        </w:numPr>
        <w:rPr>
          <w:rFonts w:eastAsia="MS Mincho"/>
        </w:rPr>
      </w:pPr>
      <w:r w:rsidRPr="004D6E91">
        <w:rPr>
          <w:rFonts w:eastAsia="MS Mincho"/>
        </w:rPr>
        <w:t xml:space="preserve">Control their anger in a variety of ways </w:t>
      </w:r>
    </w:p>
    <w:p w:rsidR="002F51C7" w:rsidRPr="004D6E91" w:rsidRDefault="002F51C7" w:rsidP="002F51C7">
      <w:pPr>
        <w:pStyle w:val="PolicyBulleted"/>
        <w:numPr>
          <w:ilvl w:val="0"/>
          <w:numId w:val="11"/>
        </w:numPr>
        <w:rPr>
          <w:rFonts w:eastAsia="MS Mincho"/>
        </w:rPr>
      </w:pPr>
      <w:r w:rsidRPr="004D6E91">
        <w:rPr>
          <w:rFonts w:eastAsia="MS Mincho"/>
        </w:rPr>
        <w:t xml:space="preserve">Identify targets towards better relationships </w:t>
      </w:r>
    </w:p>
    <w:p w:rsidR="002F51C7" w:rsidRPr="004D6E91" w:rsidRDefault="002F51C7" w:rsidP="002F51C7">
      <w:pPr>
        <w:pStyle w:val="PolicyBulleted"/>
        <w:numPr>
          <w:ilvl w:val="0"/>
          <w:numId w:val="11"/>
        </w:numPr>
        <w:rPr>
          <w:rFonts w:eastAsia="MS Mincho"/>
        </w:rPr>
      </w:pPr>
      <w:r w:rsidRPr="004D6E91">
        <w:rPr>
          <w:rFonts w:eastAsia="MS Mincho"/>
        </w:rPr>
        <w:t xml:space="preserve">Set time constraints for reviews and new targets </w:t>
      </w:r>
    </w:p>
    <w:p w:rsidR="002F51C7" w:rsidRPr="00676BEE" w:rsidRDefault="002F51C7" w:rsidP="002F51C7">
      <w:pPr>
        <w:pStyle w:val="PolicyNormal"/>
        <w:rPr>
          <w:rFonts w:eastAsia="MS Mincho"/>
          <w:b/>
        </w:rPr>
      </w:pPr>
      <w:r w:rsidRPr="004D6E91">
        <w:rPr>
          <w:rFonts w:eastAsia="MS Mincho"/>
        </w:rPr>
        <w:t xml:space="preserve">This policy should be read in conjunction with our </w:t>
      </w:r>
      <w:r w:rsidRPr="00676BEE">
        <w:rPr>
          <w:rFonts w:eastAsia="MS Mincho"/>
          <w:b/>
        </w:rPr>
        <w:t>‘Expectations of Behaviour’ and the school ‘Rewards and Sanctions’ (Behaviour Policy)</w:t>
      </w:r>
      <w:r w:rsidR="00676BEE" w:rsidRPr="00676BEE">
        <w:rPr>
          <w:rFonts w:eastAsia="MS Mincho"/>
          <w:b/>
        </w:rPr>
        <w:t xml:space="preserve"> E-Safety Policy/Acceptable Use Policy</w:t>
      </w:r>
      <w:r w:rsidR="00676BEE">
        <w:rPr>
          <w:rFonts w:eastAsia="MS Mincho"/>
          <w:b/>
        </w:rPr>
        <w:t xml:space="preserve"> </w:t>
      </w:r>
      <w:r w:rsidR="00676BEE" w:rsidRPr="00676BEE">
        <w:rPr>
          <w:rFonts w:eastAsia="MS Mincho"/>
          <w:b/>
        </w:rPr>
        <w:t>(</w:t>
      </w:r>
      <w:r w:rsidR="009B26A7">
        <w:rPr>
          <w:rFonts w:eastAsia="MS Mincho"/>
          <w:b/>
        </w:rPr>
        <w:t>computing</w:t>
      </w:r>
      <w:r w:rsidR="00676BEE" w:rsidRPr="00676BEE">
        <w:rPr>
          <w:rFonts w:eastAsia="MS Mincho"/>
          <w:b/>
        </w:rPr>
        <w:t>)</w:t>
      </w:r>
    </w:p>
    <w:p w:rsidR="004C5AE6" w:rsidRDefault="004C5AE6" w:rsidP="00572030"/>
    <w:p w:rsidR="004C5AE6" w:rsidRPr="004C5AE6" w:rsidRDefault="004C5AE6" w:rsidP="004C5AE6"/>
    <w:p w:rsidR="004C5AE6" w:rsidRDefault="004C5AE6" w:rsidP="004C5AE6"/>
    <w:p w:rsidR="004C5AE6" w:rsidRPr="004C5AE6" w:rsidRDefault="004C5AE6" w:rsidP="004C5AE6"/>
    <w:p w:rsidR="004C5AE6" w:rsidRPr="004C5AE6" w:rsidRDefault="004C5AE6" w:rsidP="004C5AE6"/>
    <w:p w:rsidR="004C5AE6" w:rsidRPr="004C5AE6" w:rsidRDefault="004C5AE6" w:rsidP="004C5AE6"/>
    <w:p w:rsidR="004C5AE6" w:rsidRDefault="004C5AE6" w:rsidP="004C5AE6"/>
    <w:p w:rsidR="006D08BE" w:rsidRPr="004C5AE6" w:rsidRDefault="006D08BE" w:rsidP="004C5AE6">
      <w:pPr>
        <w:jc w:val="right"/>
      </w:pPr>
    </w:p>
    <w:sectPr w:rsidR="006D08BE" w:rsidRPr="004C5AE6" w:rsidSect="00897FDC">
      <w:footerReference w:type="default" r:id="rId11"/>
      <w:pgSz w:w="11907" w:h="16840" w:code="9"/>
      <w:pgMar w:top="1276"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2BB" w:rsidRDefault="009C02BB" w:rsidP="007A1AF5">
      <w:r>
        <w:separator/>
      </w:r>
    </w:p>
  </w:endnote>
  <w:endnote w:type="continuationSeparator" w:id="0">
    <w:p w:rsidR="009C02BB" w:rsidRDefault="009C02BB" w:rsidP="007A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 Pets 2">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E6" w:rsidRDefault="003E332C" w:rsidP="003E332C">
    <w:pPr>
      <w:tabs>
        <w:tab w:val="center" w:pos="4156"/>
        <w:tab w:val="right" w:pos="8313"/>
      </w:tabs>
      <w:rPr>
        <w:sz w:val="20"/>
      </w:rPr>
    </w:pPr>
    <w:r>
      <w:rPr>
        <w:sz w:val="20"/>
      </w:rPr>
      <w:t>Owner</w:t>
    </w:r>
    <w:r>
      <w:rPr>
        <w:sz w:val="20"/>
      </w:rPr>
      <w:tab/>
      <w:t>Next Revie</w:t>
    </w:r>
    <w:r w:rsidR="004C5AE6">
      <w:rPr>
        <w:sz w:val="20"/>
      </w:rPr>
      <w:t>w</w:t>
    </w:r>
    <w:r w:rsidR="00FE4563">
      <w:rPr>
        <w:sz w:val="20"/>
      </w:rPr>
      <w:t>: November</w:t>
    </w:r>
    <w:r w:rsidR="004C5AE6">
      <w:rPr>
        <w:sz w:val="20"/>
      </w:rPr>
      <w:t xml:space="preserve"> 201</w:t>
    </w:r>
    <w:r w:rsidR="00AB56D6">
      <w:rPr>
        <w:sz w:val="20"/>
      </w:rPr>
      <w:t>8</w:t>
    </w:r>
    <w:r w:rsidR="004C5AE6">
      <w:rPr>
        <w:sz w:val="20"/>
      </w:rPr>
      <w:tab/>
    </w:r>
    <w:r w:rsidR="00FE4563">
      <w:rPr>
        <w:sz w:val="20"/>
      </w:rPr>
      <w:t>Reviewed: November</w:t>
    </w:r>
    <w:r w:rsidR="004C5AE6">
      <w:rPr>
        <w:sz w:val="20"/>
      </w:rPr>
      <w:t xml:space="preserve"> 201</w:t>
    </w:r>
    <w:r w:rsidR="00D263D9">
      <w:rPr>
        <w:sz w:val="20"/>
      </w:rPr>
      <w:t>6</w:t>
    </w:r>
  </w:p>
  <w:p w:rsidR="00095731" w:rsidRPr="003E332C" w:rsidRDefault="003E332C" w:rsidP="003E332C">
    <w:pPr>
      <w:tabs>
        <w:tab w:val="center" w:pos="4156"/>
        <w:tab w:val="right" w:pos="8313"/>
      </w:tabs>
      <w:rPr>
        <w:sz w:val="20"/>
      </w:rPr>
    </w:pPr>
    <w:r>
      <w:rPr>
        <w:sz w:val="20"/>
      </w:rPr>
      <w:t>Curriculum and Standards</w:t>
    </w:r>
    <w:r>
      <w:rPr>
        <w:sz w:val="20"/>
      </w:rPr>
      <w:tab/>
      <w:t>Ratified:</w:t>
    </w:r>
    <w:r>
      <w:rPr>
        <w:sz w:val="20"/>
      </w:rPr>
      <w:tab/>
      <w:t xml:space="preserve">Page </w:t>
    </w:r>
    <w:r>
      <w:rPr>
        <w:b/>
        <w:bCs/>
        <w:sz w:val="20"/>
      </w:rPr>
      <w:fldChar w:fldCharType="begin"/>
    </w:r>
    <w:r>
      <w:rPr>
        <w:b/>
        <w:bCs/>
        <w:sz w:val="20"/>
      </w:rPr>
      <w:instrText xml:space="preserve"> PAGE  \* Arabic  \* MERGEFORMAT </w:instrText>
    </w:r>
    <w:r>
      <w:rPr>
        <w:b/>
        <w:bCs/>
        <w:sz w:val="20"/>
      </w:rPr>
      <w:fldChar w:fldCharType="separate"/>
    </w:r>
    <w:r w:rsidR="00013822">
      <w:rPr>
        <w:b/>
        <w:bCs/>
        <w:noProof/>
        <w:sz w:val="20"/>
      </w:rPr>
      <w:t>1</w:t>
    </w:r>
    <w:r>
      <w:rPr>
        <w:b/>
        <w:bCs/>
        <w:sz w:val="20"/>
      </w:rPr>
      <w:fldChar w:fldCharType="end"/>
    </w:r>
    <w:r>
      <w:rPr>
        <w:sz w:val="20"/>
      </w:rPr>
      <w:t xml:space="preserve"> of </w:t>
    </w:r>
    <w:r>
      <w:rPr>
        <w:b/>
        <w:bCs/>
        <w:sz w:val="20"/>
      </w:rPr>
      <w:fldChar w:fldCharType="begin"/>
    </w:r>
    <w:r>
      <w:rPr>
        <w:b/>
        <w:bCs/>
        <w:sz w:val="20"/>
      </w:rPr>
      <w:instrText xml:space="preserve"> NUMPAGES  \* Arabic  \* MERGEFORMAT </w:instrText>
    </w:r>
    <w:r>
      <w:rPr>
        <w:b/>
        <w:bCs/>
        <w:sz w:val="20"/>
      </w:rPr>
      <w:fldChar w:fldCharType="separate"/>
    </w:r>
    <w:r w:rsidR="00013822">
      <w:rPr>
        <w:b/>
        <w:bCs/>
        <w:noProof/>
        <w:sz w:val="20"/>
      </w:rPr>
      <w:t>1</w:t>
    </w:r>
    <w:r>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2BB" w:rsidRDefault="009C02BB" w:rsidP="007A1AF5">
      <w:r>
        <w:separator/>
      </w:r>
    </w:p>
  </w:footnote>
  <w:footnote w:type="continuationSeparator" w:id="0">
    <w:p w:rsidR="009C02BB" w:rsidRDefault="009C02BB" w:rsidP="007A1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26F7"/>
    <w:multiLevelType w:val="hybridMultilevel"/>
    <w:tmpl w:val="2C284AE6"/>
    <w:lvl w:ilvl="0" w:tplc="3724F21E">
      <w:start w:val="1"/>
      <w:numFmt w:val="bullet"/>
      <w:lvlText w:val="a"/>
      <w:lvlJc w:val="left"/>
      <w:pPr>
        <w:tabs>
          <w:tab w:val="num" w:pos="720"/>
        </w:tabs>
        <w:ind w:left="720" w:hanging="360"/>
      </w:pPr>
      <w:rPr>
        <w:rFonts w:ascii="Win Pets 2" w:hAnsi="Win Pet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E048D"/>
    <w:multiLevelType w:val="multilevel"/>
    <w:tmpl w:val="2C284AE6"/>
    <w:lvl w:ilvl="0">
      <w:start w:val="1"/>
      <w:numFmt w:val="bullet"/>
      <w:lvlText w:val="a"/>
      <w:lvlJc w:val="left"/>
      <w:pPr>
        <w:tabs>
          <w:tab w:val="num" w:pos="720"/>
        </w:tabs>
        <w:ind w:left="720" w:hanging="360"/>
      </w:pPr>
      <w:rPr>
        <w:rFonts w:ascii="Win Pets 2" w:hAnsi="Win Pet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23BAE"/>
    <w:multiLevelType w:val="hybridMultilevel"/>
    <w:tmpl w:val="4A88933C"/>
    <w:lvl w:ilvl="0" w:tplc="2BE2D7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E7487B"/>
    <w:multiLevelType w:val="hybridMultilevel"/>
    <w:tmpl w:val="B54E133A"/>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F4C2914"/>
    <w:multiLevelType w:val="hybridMultilevel"/>
    <w:tmpl w:val="4BEAC220"/>
    <w:lvl w:ilvl="0" w:tplc="42AAF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95D01"/>
    <w:multiLevelType w:val="hybridMultilevel"/>
    <w:tmpl w:val="5672EB0A"/>
    <w:lvl w:ilvl="0" w:tplc="42AAF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8E5372"/>
    <w:multiLevelType w:val="hybridMultilevel"/>
    <w:tmpl w:val="03AE63F8"/>
    <w:lvl w:ilvl="0" w:tplc="42AAF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BB6EFD"/>
    <w:multiLevelType w:val="hybridMultilevel"/>
    <w:tmpl w:val="959AAE42"/>
    <w:lvl w:ilvl="0" w:tplc="A7A61A06">
      <w:start w:val="1"/>
      <w:numFmt w:val="bullet"/>
      <w:pStyle w:val="PolicyBulleted"/>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1B3CC3"/>
    <w:multiLevelType w:val="hybridMultilevel"/>
    <w:tmpl w:val="C6E85A2E"/>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AD7628"/>
    <w:multiLevelType w:val="hybridMultilevel"/>
    <w:tmpl w:val="3D94EA92"/>
    <w:lvl w:ilvl="0" w:tplc="42AAF2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85729A"/>
    <w:multiLevelType w:val="hybridMultilevel"/>
    <w:tmpl w:val="99B8D1B8"/>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9"/>
  </w:num>
  <w:num w:numId="5">
    <w:abstractNumId w:val="5"/>
  </w:num>
  <w:num w:numId="6">
    <w:abstractNumId w:val="4"/>
  </w:num>
  <w:num w:numId="7">
    <w:abstractNumId w:va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7"/>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C7"/>
    <w:rsid w:val="00013822"/>
    <w:rsid w:val="00031D76"/>
    <w:rsid w:val="00095731"/>
    <w:rsid w:val="000B67EA"/>
    <w:rsid w:val="000D1779"/>
    <w:rsid w:val="00112150"/>
    <w:rsid w:val="00251603"/>
    <w:rsid w:val="0026542A"/>
    <w:rsid w:val="00281904"/>
    <w:rsid w:val="002F51C7"/>
    <w:rsid w:val="00361A00"/>
    <w:rsid w:val="003E332C"/>
    <w:rsid w:val="00402D50"/>
    <w:rsid w:val="004203D1"/>
    <w:rsid w:val="00440B86"/>
    <w:rsid w:val="00460FF8"/>
    <w:rsid w:val="004A0A31"/>
    <w:rsid w:val="004C5AE6"/>
    <w:rsid w:val="00572030"/>
    <w:rsid w:val="005F3A5F"/>
    <w:rsid w:val="00676BEE"/>
    <w:rsid w:val="006D08BE"/>
    <w:rsid w:val="00705D72"/>
    <w:rsid w:val="007A1AF5"/>
    <w:rsid w:val="007D758D"/>
    <w:rsid w:val="0080198B"/>
    <w:rsid w:val="00803CC7"/>
    <w:rsid w:val="0085050B"/>
    <w:rsid w:val="00897FDC"/>
    <w:rsid w:val="008B2746"/>
    <w:rsid w:val="008B2E13"/>
    <w:rsid w:val="008B3D90"/>
    <w:rsid w:val="008B5123"/>
    <w:rsid w:val="008D2009"/>
    <w:rsid w:val="009247AD"/>
    <w:rsid w:val="009B26A7"/>
    <w:rsid w:val="009C02BB"/>
    <w:rsid w:val="009F0D15"/>
    <w:rsid w:val="00A90010"/>
    <w:rsid w:val="00A970DB"/>
    <w:rsid w:val="00AB56D6"/>
    <w:rsid w:val="00B92CDE"/>
    <w:rsid w:val="00BB7DDF"/>
    <w:rsid w:val="00BD695A"/>
    <w:rsid w:val="00BF381B"/>
    <w:rsid w:val="00C46444"/>
    <w:rsid w:val="00CC4FF7"/>
    <w:rsid w:val="00D00474"/>
    <w:rsid w:val="00D263D9"/>
    <w:rsid w:val="00DB42F5"/>
    <w:rsid w:val="00E33B74"/>
    <w:rsid w:val="00EA00FB"/>
    <w:rsid w:val="00EF002F"/>
    <w:rsid w:val="00F03785"/>
    <w:rsid w:val="00F733EB"/>
    <w:rsid w:val="00FB2C70"/>
    <w:rsid w:val="00FE4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3E4EA9-7EE5-41F6-887D-41772319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EB"/>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
    <w:name w:val="PolicyHeading"/>
    <w:rsid w:val="008B5123"/>
    <w:rPr>
      <w:rFonts w:ascii="Calibri" w:hAnsi="Calibri"/>
      <w:b/>
      <w:smallCaps/>
      <w:sz w:val="48"/>
      <w:szCs w:val="48"/>
      <w:lang w:eastAsia="en-US"/>
    </w:rPr>
  </w:style>
  <w:style w:type="paragraph" w:customStyle="1" w:styleId="PolicyHeading2">
    <w:name w:val="PolicyHeading2"/>
    <w:basedOn w:val="Normal"/>
    <w:rsid w:val="00281904"/>
    <w:pPr>
      <w:spacing w:before="120"/>
    </w:pPr>
    <w:rPr>
      <w:rFonts w:ascii="Calibri" w:hAnsi="Calibri" w:cs="Arial"/>
      <w:b/>
      <w:caps/>
      <w:sz w:val="28"/>
      <w:u w:val="single"/>
    </w:rPr>
  </w:style>
  <w:style w:type="paragraph" w:customStyle="1" w:styleId="PolicyNormal">
    <w:name w:val="PolicyNormal"/>
    <w:basedOn w:val="Normal"/>
    <w:rsid w:val="00251603"/>
    <w:pPr>
      <w:spacing w:after="120"/>
    </w:pPr>
    <w:rPr>
      <w:rFonts w:ascii="Calibri" w:hAnsi="Calibri" w:cs="Arial"/>
    </w:rPr>
  </w:style>
  <w:style w:type="paragraph" w:customStyle="1" w:styleId="PolicyBulleted">
    <w:name w:val="PolicyBulleted"/>
    <w:basedOn w:val="Normal"/>
    <w:next w:val="PolicyNormal"/>
    <w:rsid w:val="008B5123"/>
    <w:pPr>
      <w:numPr>
        <w:numId w:val="13"/>
      </w:numPr>
    </w:pPr>
    <w:rPr>
      <w:rFonts w:ascii="Calibri" w:hAnsi="Calibri" w:cs="Arial"/>
    </w:rPr>
  </w:style>
  <w:style w:type="paragraph" w:customStyle="1" w:styleId="PolicyHeading3">
    <w:name w:val="PolicyHeading3"/>
    <w:basedOn w:val="Normal"/>
    <w:next w:val="PolicyNormal"/>
    <w:rsid w:val="00DB42F5"/>
    <w:pPr>
      <w:spacing w:after="120"/>
    </w:pPr>
    <w:rPr>
      <w:rFonts w:ascii="Calibri" w:hAnsi="Calibri" w:cs="Arial"/>
      <w:b/>
      <w:u w:val="single"/>
    </w:rPr>
  </w:style>
  <w:style w:type="table" w:styleId="TableGrid">
    <w:name w:val="Table Grid"/>
    <w:basedOn w:val="TableNormal"/>
    <w:rsid w:val="002F5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PolicyNormal"/>
    <w:next w:val="Normal"/>
    <w:semiHidden/>
    <w:rsid w:val="00DB42F5"/>
    <w:pPr>
      <w:ind w:left="1440"/>
    </w:pPr>
  </w:style>
  <w:style w:type="paragraph" w:styleId="TOC1">
    <w:name w:val="toc 1"/>
    <w:basedOn w:val="PolicyNormal"/>
    <w:next w:val="Normal"/>
    <w:semiHidden/>
    <w:rsid w:val="00DB42F5"/>
    <w:pPr>
      <w:ind w:left="720"/>
    </w:pPr>
  </w:style>
  <w:style w:type="paragraph" w:customStyle="1" w:styleId="PolicyReview">
    <w:name w:val="PolicyReview"/>
    <w:basedOn w:val="Normal"/>
    <w:rsid w:val="00281904"/>
    <w:pPr>
      <w:tabs>
        <w:tab w:val="right" w:pos="5387"/>
        <w:tab w:val="left" w:pos="5670"/>
      </w:tabs>
    </w:pPr>
    <w:rPr>
      <w:rFonts w:ascii="Calibri" w:hAnsi="Calibri"/>
      <w:b/>
      <w:bCs/>
    </w:rPr>
  </w:style>
  <w:style w:type="paragraph" w:styleId="Header">
    <w:name w:val="header"/>
    <w:basedOn w:val="Normal"/>
    <w:link w:val="HeaderChar"/>
    <w:rsid w:val="003E332C"/>
    <w:pPr>
      <w:tabs>
        <w:tab w:val="center" w:pos="4513"/>
        <w:tab w:val="right" w:pos="9026"/>
      </w:tabs>
    </w:pPr>
  </w:style>
  <w:style w:type="character" w:customStyle="1" w:styleId="HeaderChar">
    <w:name w:val="Header Char"/>
    <w:basedOn w:val="DefaultParagraphFont"/>
    <w:link w:val="Header"/>
    <w:rsid w:val="003E332C"/>
    <w:rPr>
      <w:rFonts w:ascii="Arial" w:hAnsi="Arial"/>
      <w:sz w:val="24"/>
      <w:lang w:eastAsia="en-US"/>
    </w:rPr>
  </w:style>
  <w:style w:type="paragraph" w:styleId="Footer">
    <w:name w:val="footer"/>
    <w:basedOn w:val="Normal"/>
    <w:link w:val="FooterChar"/>
    <w:rsid w:val="003E332C"/>
    <w:pPr>
      <w:tabs>
        <w:tab w:val="center" w:pos="4513"/>
        <w:tab w:val="right" w:pos="9026"/>
      </w:tabs>
    </w:pPr>
  </w:style>
  <w:style w:type="character" w:customStyle="1" w:styleId="FooterChar">
    <w:name w:val="Footer Char"/>
    <w:basedOn w:val="DefaultParagraphFont"/>
    <w:link w:val="Footer"/>
    <w:rsid w:val="003E332C"/>
    <w:rPr>
      <w:rFonts w:ascii="Arial" w:hAnsi="Arial"/>
      <w:sz w:val="24"/>
      <w:lang w:eastAsia="en-US"/>
    </w:rPr>
  </w:style>
  <w:style w:type="paragraph" w:styleId="BalloonText">
    <w:name w:val="Balloon Text"/>
    <w:basedOn w:val="Normal"/>
    <w:link w:val="BalloonTextChar"/>
    <w:rsid w:val="003E332C"/>
    <w:rPr>
      <w:rFonts w:ascii="Segoe UI" w:hAnsi="Segoe UI" w:cs="Segoe UI"/>
      <w:sz w:val="18"/>
      <w:szCs w:val="18"/>
    </w:rPr>
  </w:style>
  <w:style w:type="character" w:customStyle="1" w:styleId="BalloonTextChar">
    <w:name w:val="Balloon Text Char"/>
    <w:basedOn w:val="DefaultParagraphFont"/>
    <w:link w:val="BalloonText"/>
    <w:rsid w:val="003E332C"/>
    <w:rPr>
      <w:rFonts w:ascii="Segoe UI" w:hAnsi="Segoe UI" w:cs="Segoe UI"/>
      <w:sz w:val="18"/>
      <w:szCs w:val="18"/>
      <w:lang w:eastAsia="en-US"/>
    </w:rPr>
  </w:style>
  <w:style w:type="character" w:styleId="Hyperlink">
    <w:name w:val="Hyperlink"/>
    <w:basedOn w:val="DefaultParagraphFont"/>
    <w:rsid w:val="004C5AE6"/>
    <w:rPr>
      <w:color w:val="0563C1" w:themeColor="hyperlink"/>
      <w:u w:val="single"/>
    </w:rPr>
  </w:style>
  <w:style w:type="character" w:styleId="FollowedHyperlink">
    <w:name w:val="FollowedHyperlink"/>
    <w:basedOn w:val="DefaultParagraphFont"/>
    <w:rsid w:val="009F0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4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y%20Settings\Application%20Data\Microsoft\Templates\new%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18687D6CDBD74790D1B0612E4E58B1" ma:contentTypeVersion="4" ma:contentTypeDescription="Create a new document." ma:contentTypeScope="" ma:versionID="7e067ebf0c3d4c9805f3e7162dc0f850">
  <xsd:schema xmlns:xsd="http://www.w3.org/2001/XMLSchema" xmlns:xs="http://www.w3.org/2001/XMLSchema" xmlns:p="http://schemas.microsoft.com/office/2006/metadata/properties" xmlns:ns1="http://schemas.microsoft.com/sharepoint/v3" xmlns:ns2="9f90f125-b3d4-40fb-9177-8675ef8ed924" targetNamespace="http://schemas.microsoft.com/office/2006/metadata/properties" ma:root="true" ma:fieldsID="8786598da2192d4e0666f48b731c2fac" ns1:_="" ns2:_="">
    <xsd:import namespace="http://schemas.microsoft.com/sharepoint/v3"/>
    <xsd:import namespace="9f90f125-b3d4-40fb-9177-8675ef8ed924"/>
    <xsd:element name="properties">
      <xsd:complexType>
        <xsd:sequence>
          <xsd:element name="documentManagement">
            <xsd:complexType>
              <xsd:all>
                <xsd:element ref="ns1:PublishingStartDate" minOccurs="0"/>
                <xsd:element ref="ns1:PublishingExpirationDate" minOccurs="0"/>
                <xsd:element ref="ns2:Featured" minOccurs="0"/>
                <xsd:element ref="ns2:Owner"/>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0f125-b3d4-40fb-9177-8675ef8ed924" elementFormDefault="qualified">
    <xsd:import namespace="http://schemas.microsoft.com/office/2006/documentManagement/types"/>
    <xsd:import namespace="http://schemas.microsoft.com/office/infopath/2007/PartnerControls"/>
    <xsd:element name="Featured" ma:index="10" nillable="true" ma:displayName="Featured" ma:default="0" ma:internalName="LP_Featured">
      <xsd:simpleType>
        <xsd:restriction base="dms:Boolean"/>
      </xsd:simpleType>
    </xsd:element>
    <xsd:element name="Owner" ma:index="11" ma:displayName="Owner" ma:default="FGB" ma:format="Dropdown" ma:internalName="Owner">
      <xsd:simpleType>
        <xsd:restriction base="dms:Choice">
          <xsd:enumeration value="FGB"/>
          <xsd:enumeration value="Resources"/>
          <xsd:enumeration value="C &amp; S"/>
        </xsd:restriction>
      </xsd:simpleType>
    </xsd:element>
    <xsd:element name="Category" ma:index="12" nillable="true" ma:displayName="Category" ma:default="Agenda" ma:internalName="Category"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genda"/>
                        <xsd:enumeration value="Minutes"/>
                        <xsd:enumeration value="Strategic"/>
                        <xsd:enumeration value="ToR"/>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eatured xmlns="9f90f125-b3d4-40fb-9177-8675ef8ed924">false</Featured>
    <Category xmlns="9f90f125-b3d4-40fb-9177-8675ef8ed924">
      <Value>Agenda</Value>
    </Category>
    <PublishingExpirationDate xmlns="http://schemas.microsoft.com/sharepoint/v3" xsi:nil="true"/>
    <Owner xmlns="9f90f125-b3d4-40fb-9177-8675ef8ed924">FGB</Owner>
    <PublishingStartDate xmlns="http://schemas.microsoft.com/sharepoint/v3" xsi:nil="true"/>
  </documentManagement>
</p:properties>
</file>

<file path=customXml/itemProps1.xml><?xml version="1.0" encoding="utf-8"?>
<ds:datastoreItem xmlns:ds="http://schemas.openxmlformats.org/officeDocument/2006/customXml" ds:itemID="{684FE231-2C37-4D26-B484-84CC5F5195F7}">
  <ds:schemaRefs>
    <ds:schemaRef ds:uri="http://schemas.microsoft.com/sharepoint/v3/contenttype/forms"/>
  </ds:schemaRefs>
</ds:datastoreItem>
</file>

<file path=customXml/itemProps2.xml><?xml version="1.0" encoding="utf-8"?>
<ds:datastoreItem xmlns:ds="http://schemas.openxmlformats.org/officeDocument/2006/customXml" ds:itemID="{D96FCB3A-DFFC-4744-8B74-43427EF58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90f125-b3d4-40fb-9177-8675ef8ed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EA28F-A5F7-4A6C-AAD5-DD99E2667DBC}">
  <ds:schemaRef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sharepoint/v3"/>
    <ds:schemaRef ds:uri="9f90f125-b3d4-40fb-9177-8675ef8ed924"/>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new policy</Template>
  <TotalTime>0</TotalTime>
  <Pages>4</Pages>
  <Words>822</Words>
  <Characters>4330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5142</CharactersWithSpaces>
  <SharedDoc>false</SharedDoc>
  <HLinks>
    <vt:vector size="6" baseType="variant">
      <vt:variant>
        <vt:i4>7733283</vt:i4>
      </vt:variant>
      <vt:variant>
        <vt:i4>0</vt:i4>
      </vt:variant>
      <vt:variant>
        <vt:i4>0</vt:i4>
      </vt:variant>
      <vt:variant>
        <vt:i4>5</vt:i4>
      </vt:variant>
      <vt:variant>
        <vt:lpwstr>http://publications.teachernet.gov.uk/eOrderingDownload/Exclusion guidance 2008.pdf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StockhamJ</dc:creator>
  <cp:keywords/>
  <dc:description/>
  <cp:lastModifiedBy>Claire Griffiths</cp:lastModifiedBy>
  <cp:revision>2</cp:revision>
  <cp:lastPrinted>2016-11-02T11:14:00Z</cp:lastPrinted>
  <dcterms:created xsi:type="dcterms:W3CDTF">2016-11-08T16:36:00Z</dcterms:created>
  <dcterms:modified xsi:type="dcterms:W3CDTF">2016-11-08T16:36:00Z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P_Featured">
    <vt:lpwstr>0</vt:lpwstr>
  </property>
  <property fmtid="{D5CDD505-2E9C-101B-9397-08002B2CF9AE}" pid="3" name="Category">
    <vt:lpwstr>;#Agenda;#</vt:lpwstr>
  </property>
  <property fmtid="{D5CDD505-2E9C-101B-9397-08002B2CF9AE}" pid="4" name="PublishingExpirationDate">
    <vt:lpwstr/>
  </property>
  <property fmtid="{D5CDD505-2E9C-101B-9397-08002B2CF9AE}" pid="5" name="Owner">
    <vt:lpwstr>FGB</vt:lpwstr>
  </property>
  <property fmtid="{D5CDD505-2E9C-101B-9397-08002B2CF9AE}" pid="6" name="PublishingStartDate">
    <vt:lpwstr/>
  </property>
</Properties>
</file>